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E54" w:rsidRPr="00FB3E54" w:rsidRDefault="00FB3E54" w:rsidP="00FB3E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E54">
        <w:rPr>
          <w:rFonts w:ascii="Times New Roman" w:hAnsi="Times New Roman" w:cs="Times New Roman"/>
          <w:b/>
          <w:sz w:val="24"/>
          <w:szCs w:val="24"/>
        </w:rPr>
        <w:t>ŞUBE MÜDÜRÜ GÖREV TANIMI</w:t>
      </w:r>
    </w:p>
    <w:p w:rsidR="00FB3E54" w:rsidRPr="00FB3E54" w:rsidRDefault="00FB3E54" w:rsidP="00FB3E5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59"/>
        <w:gridCol w:w="1191"/>
        <w:gridCol w:w="1231"/>
      </w:tblGrid>
      <w:tr w:rsidR="00FB3E54" w:rsidRPr="00FB3E54" w:rsidTr="00FB3E54">
        <w:tblPrEx>
          <w:tblCellMar>
            <w:top w:w="0" w:type="dxa"/>
            <w:bottom w:w="0" w:type="dxa"/>
          </w:tblCellMar>
        </w:tblPrEx>
        <w:trPr>
          <w:trHeight w:val="814"/>
          <w:jc w:val="center"/>
        </w:trPr>
        <w:tc>
          <w:tcPr>
            <w:tcW w:w="9081" w:type="dxa"/>
            <w:gridSpan w:val="3"/>
          </w:tcPr>
          <w:p w:rsidR="00FB3E54" w:rsidRPr="00FB3E54" w:rsidRDefault="00FB3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Yemek Hizmetleri Yönergesi ve Yemek Kurulu kararları çerçevesinde yemek hizmetinin düzenli bir şekilde yönetimini, taşınır ve taşınmazların bakım, onarım ve temizliğini koordine eder,</w:t>
            </w:r>
          </w:p>
        </w:tc>
      </w:tr>
      <w:tr w:rsidR="00FB3E54" w:rsidRPr="00FB3E54" w:rsidTr="00FB3E54">
        <w:tblPrEx>
          <w:tblCellMar>
            <w:top w:w="0" w:type="dxa"/>
            <w:bottom w:w="0" w:type="dxa"/>
          </w:tblCellMar>
        </w:tblPrEx>
        <w:trPr>
          <w:trHeight w:val="814"/>
          <w:jc w:val="center"/>
        </w:trPr>
        <w:tc>
          <w:tcPr>
            <w:tcW w:w="9081" w:type="dxa"/>
            <w:gridSpan w:val="3"/>
          </w:tcPr>
          <w:p w:rsidR="00FB3E54" w:rsidRPr="00FB3E54" w:rsidRDefault="00FB3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Yiyecek maddelerinin kaliteli, yeterli miktarda ve zamanında satın alınması, depolanması ve korunması için gerekli önlemlerin alınmasını sağlar,</w:t>
            </w:r>
          </w:p>
        </w:tc>
      </w:tr>
      <w:tr w:rsidR="00FB3E54" w:rsidRPr="00FB3E54" w:rsidTr="00FB3E54">
        <w:tblPrEx>
          <w:tblCellMar>
            <w:top w:w="0" w:type="dxa"/>
            <w:bottom w:w="0" w:type="dxa"/>
          </w:tblCellMar>
        </w:tblPrEx>
        <w:trPr>
          <w:trHeight w:val="814"/>
          <w:jc w:val="center"/>
        </w:trPr>
        <w:tc>
          <w:tcPr>
            <w:tcW w:w="9081" w:type="dxa"/>
            <w:gridSpan w:val="3"/>
          </w:tcPr>
          <w:p w:rsidR="00FB3E54" w:rsidRPr="00FB3E54" w:rsidRDefault="00FB3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Yemekhanede görevli personelin uyum içinde çalışmalarını, tutum ve davranışlarını, işe devam ve izin durumlarını, kılık ve kıyafetlerini denetler,</w:t>
            </w:r>
          </w:p>
        </w:tc>
      </w:tr>
      <w:tr w:rsidR="00FB3E54" w:rsidRPr="00FB3E54" w:rsidTr="00FB3E54">
        <w:tblPrEx>
          <w:tblCellMar>
            <w:top w:w="0" w:type="dxa"/>
            <w:bottom w:w="0" w:type="dxa"/>
          </w:tblCellMar>
        </w:tblPrEx>
        <w:trPr>
          <w:trHeight w:val="814"/>
          <w:jc w:val="center"/>
        </w:trPr>
        <w:tc>
          <w:tcPr>
            <w:tcW w:w="9081" w:type="dxa"/>
            <w:gridSpan w:val="3"/>
          </w:tcPr>
          <w:p w:rsidR="00FB3E54" w:rsidRPr="00FB3E54" w:rsidRDefault="00FB3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Muhasebe memurunun iş ve işlemlerini, kasanın kontrolü de dâhil olmak üzere belirsiz günlerde kontrol ederek kayıtlara uygunluğunu denetler</w:t>
            </w:r>
          </w:p>
        </w:tc>
      </w:tr>
      <w:tr w:rsidR="00FB3E54" w:rsidRPr="00FB3E54" w:rsidTr="00FB3E54">
        <w:tblPrEx>
          <w:tblCellMar>
            <w:top w:w="0" w:type="dxa"/>
            <w:bottom w:w="0" w:type="dxa"/>
          </w:tblCellMar>
        </w:tblPrEx>
        <w:trPr>
          <w:trHeight w:val="814"/>
          <w:jc w:val="center"/>
        </w:trPr>
        <w:tc>
          <w:tcPr>
            <w:tcW w:w="9081" w:type="dxa"/>
            <w:gridSpan w:val="3"/>
          </w:tcPr>
          <w:p w:rsidR="00FB3E54" w:rsidRPr="00FB3E54" w:rsidRDefault="00FB3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Gerek görüldüğünde ve yılsonunda ambar mevcutlarının, ambar memuru, muhasebe memuru, diyetisyen ve gıda mühendisin sayım </w:t>
            </w:r>
            <w:proofErr w:type="gramStart"/>
            <w:r w:rsidRPr="00FB3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  kontrolü</w:t>
            </w:r>
            <w:proofErr w:type="gramEnd"/>
            <w:r w:rsidRPr="00FB3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sonrası verilerin denetimini sağlar.</w:t>
            </w:r>
          </w:p>
        </w:tc>
      </w:tr>
      <w:tr w:rsidR="00FB3E54" w:rsidRPr="00FB3E54" w:rsidTr="00FB3E54">
        <w:tblPrEx>
          <w:tblCellMar>
            <w:top w:w="0" w:type="dxa"/>
            <w:bottom w:w="0" w:type="dxa"/>
          </w:tblCellMar>
        </w:tblPrEx>
        <w:trPr>
          <w:trHeight w:val="814"/>
          <w:jc w:val="center"/>
        </w:trPr>
        <w:tc>
          <w:tcPr>
            <w:tcW w:w="7850" w:type="dxa"/>
            <w:gridSpan w:val="2"/>
          </w:tcPr>
          <w:p w:rsidR="00FB3E54" w:rsidRPr="00FB3E54" w:rsidRDefault="00FB3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Hijyen, temizlik vb. (Günlük temizlik, haftalık temizlik gibi) uygulamalarla ilgili kontrol ve denetim görevini yürütür,</w:t>
            </w:r>
          </w:p>
        </w:tc>
        <w:tc>
          <w:tcPr>
            <w:tcW w:w="1230" w:type="dxa"/>
          </w:tcPr>
          <w:p w:rsidR="00FB3E54" w:rsidRPr="00FB3E54" w:rsidRDefault="00FB3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3E54" w:rsidRPr="00FB3E54" w:rsidTr="00FB3E54">
        <w:tblPrEx>
          <w:tblCellMar>
            <w:top w:w="0" w:type="dxa"/>
            <w:bottom w:w="0" w:type="dxa"/>
          </w:tblCellMar>
        </w:tblPrEx>
        <w:trPr>
          <w:trHeight w:val="814"/>
          <w:jc w:val="center"/>
        </w:trPr>
        <w:tc>
          <w:tcPr>
            <w:tcW w:w="6659" w:type="dxa"/>
          </w:tcPr>
          <w:p w:rsidR="00FB3E54" w:rsidRPr="00FB3E54" w:rsidRDefault="00FB3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Şub</w:t>
            </w:r>
            <w:bookmarkStart w:id="0" w:name="_GoBack"/>
            <w:bookmarkEnd w:id="0"/>
            <w:r w:rsidRPr="00FB3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Müdürü aynı zamanda gerçekleştirme görevlisidir.</w:t>
            </w:r>
          </w:p>
        </w:tc>
        <w:tc>
          <w:tcPr>
            <w:tcW w:w="1191" w:type="dxa"/>
          </w:tcPr>
          <w:p w:rsidR="00FB3E54" w:rsidRPr="00FB3E54" w:rsidRDefault="00FB3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</w:tcPr>
          <w:p w:rsidR="00FB3E54" w:rsidRPr="00FB3E54" w:rsidRDefault="00FB3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B6E39" w:rsidRPr="00FB3E54" w:rsidRDefault="00BB6E39" w:rsidP="00FB3E54"/>
    <w:sectPr w:rsidR="00BB6E39" w:rsidRPr="00FB3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A4"/>
    <w:rsid w:val="00BB6E39"/>
    <w:rsid w:val="00C61BA4"/>
    <w:rsid w:val="00FB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460A7"/>
  <w15:chartTrackingRefBased/>
  <w15:docId w15:val="{89F553A1-F051-4FCD-B992-B8BB0B17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</dc:creator>
  <cp:keywords/>
  <dc:description/>
  <cp:lastModifiedBy>Neslihan</cp:lastModifiedBy>
  <cp:revision>2</cp:revision>
  <dcterms:created xsi:type="dcterms:W3CDTF">2026-04-10T10:35:00Z</dcterms:created>
  <dcterms:modified xsi:type="dcterms:W3CDTF">2026-04-10T10:37:00Z</dcterms:modified>
</cp:coreProperties>
</file>